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spacing w:after="200" w:before="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anchor allowOverlap="1" behindDoc="0" distB="0" distT="0" distL="0" distR="0" hidden="0" layoutInCell="1" locked="0" relativeHeight="0" simplePos="0">
            <wp:simplePos x="0" y="0"/>
            <wp:positionH relativeFrom="page">
              <wp:posOffset>2133600</wp:posOffset>
            </wp:positionH>
            <wp:positionV relativeFrom="page">
              <wp:posOffset>533400</wp:posOffset>
            </wp:positionV>
            <wp:extent cx="3862388" cy="1181216"/>
            <wp:effectExtent b="0" l="0" r="0" t="0"/>
            <wp:wrapSquare wrapText="bothSides" distB="0" distT="0" distL="0" distR="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3862388" cy="1181216"/>
                    </a:xfrm>
                    <a:prstGeom prst="rect"/>
                    <a:ln/>
                  </pic:spPr>
                </pic:pic>
              </a:graphicData>
            </a:graphic>
          </wp:anchor>
        </w:drawing>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2">
      <w:pPr>
        <w:shd w:fill="ffffff" w:val="clear"/>
        <w:spacing w:after="200" w:before="20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shd w:fill="ffffff" w:val="clear"/>
        <w:spacing w:after="200" w:before="20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shd w:fill="ffffff" w:val="clear"/>
        <w:spacing w:after="200" w:before="20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5">
      <w:pPr>
        <w:shd w:fill="ffffff" w:val="clear"/>
        <w:spacing w:after="200" w:before="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Today’s Date: </w:t>
      </w:r>
      <w:r w:rsidDel="00000000" w:rsidR="00000000" w:rsidRPr="00000000">
        <w:rPr>
          <w:rFonts w:ascii="Times New Roman" w:cs="Times New Roman" w:eastAsia="Times New Roman" w:hAnsi="Times New Roman"/>
          <w:sz w:val="24"/>
          <w:szCs w:val="24"/>
          <w:rtl w:val="0"/>
        </w:rPr>
        <w:t xml:space="preserve">June 14, 2023  </w:t>
        <w:tab/>
        <w:tab/>
        <w:tab/>
        <w:tab/>
      </w:r>
      <w:r w:rsidDel="00000000" w:rsidR="00000000" w:rsidRPr="00000000">
        <w:rPr>
          <w:rFonts w:ascii="Times New Roman" w:cs="Times New Roman" w:eastAsia="Times New Roman" w:hAnsi="Times New Roman"/>
          <w:b w:val="1"/>
          <w:sz w:val="24"/>
          <w:szCs w:val="24"/>
          <w:rtl w:val="0"/>
        </w:rPr>
        <w:t xml:space="preserve">Contact:</w:t>
      </w:r>
      <w:r w:rsidDel="00000000" w:rsidR="00000000" w:rsidRPr="00000000">
        <w:rPr>
          <w:rFonts w:ascii="Times New Roman" w:cs="Times New Roman" w:eastAsia="Times New Roman" w:hAnsi="Times New Roman"/>
          <w:sz w:val="24"/>
          <w:szCs w:val="24"/>
          <w:rtl w:val="0"/>
        </w:rPr>
        <w:t xml:space="preserve"> Mr. Michael Boswell</w:t>
      </w:r>
    </w:p>
    <w:p w:rsidR="00000000" w:rsidDel="00000000" w:rsidP="00000000" w:rsidRDefault="00000000" w:rsidRPr="00000000" w14:paraId="00000006">
      <w:pPr>
        <w:shd w:fill="ffffff" w:val="clear"/>
        <w:spacing w:after="200" w:before="20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shd w:fill="ffffff" w:val="clear"/>
        <w:spacing w:after="200" w:before="200" w:line="24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The Boswell Family Charitable Foundation recognizes three deserving high school students with inaugural scholarships</w:t>
      </w:r>
    </w:p>
    <w:p w:rsidR="00000000" w:rsidDel="00000000" w:rsidP="00000000" w:rsidRDefault="00000000" w:rsidRPr="00000000" w14:paraId="00000008">
      <w:pPr>
        <w:shd w:fill="ffffff" w:val="clear"/>
        <w:spacing w:after="200" w:before="200" w:line="240" w:lineRule="auto"/>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09">
      <w:pPr>
        <w:shd w:fill="ffffff" w:val="clear"/>
        <w:spacing w:after="200" w:before="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June14, 2023</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rtl w:val="0"/>
        </w:rPr>
        <w:t xml:space="preserve"> Montgomery, Al</w:t>
      </w:r>
    </w:p>
    <w:p w:rsidR="00000000" w:rsidDel="00000000" w:rsidP="00000000" w:rsidRDefault="00000000" w:rsidRPr="00000000" w14:paraId="0000000A">
      <w:pPr>
        <w:shd w:fill="ffffff" w:val="clear"/>
        <w:spacing w:after="200" w:before="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Boswell Family Charitable Foundation (BFCF) is pleased to announce the three inaugural recipients of the Boswell Family Scholarship program. We are honored and excited for our first inaugural candidates who have proven through their educational and personal goals that they can achieve anything. Each student will receive $750 towards their first-year academic expenses.  The awardees are listed </w:t>
      </w:r>
      <w:hyperlink r:id="rId7">
        <w:r w:rsidDel="00000000" w:rsidR="00000000" w:rsidRPr="00000000">
          <w:rPr>
            <w:rFonts w:ascii="Times New Roman" w:cs="Times New Roman" w:eastAsia="Times New Roman" w:hAnsi="Times New Roman"/>
            <w:sz w:val="24"/>
            <w:szCs w:val="24"/>
            <w:rtl w:val="0"/>
          </w:rPr>
          <w:t xml:space="preserve">below in</w:t>
        </w:r>
      </w:hyperlink>
      <w:r w:rsidDel="00000000" w:rsidR="00000000" w:rsidRPr="00000000">
        <w:rPr>
          <w:rFonts w:ascii="Times New Roman" w:cs="Times New Roman" w:eastAsia="Times New Roman" w:hAnsi="Times New Roman"/>
          <w:sz w:val="24"/>
          <w:szCs w:val="24"/>
          <w:rtl w:val="0"/>
        </w:rPr>
        <w:t xml:space="preserve"> no particular order.</w:t>
      </w:r>
    </w:p>
    <w:p w:rsidR="00000000" w:rsidDel="00000000" w:rsidP="00000000" w:rsidRDefault="00000000" w:rsidRPr="00000000" w14:paraId="0000000B">
      <w:pPr>
        <w:shd w:fill="ffffff" w:val="clear"/>
        <w:spacing w:after="200" w:before="20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widowControl w:val="0"/>
        <w:shd w:fill="ffffff" w:val="clear"/>
        <w:spacing w:after="200" w:before="200" w:line="12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Name: </w:t>
      </w:r>
      <w:r w:rsidDel="00000000" w:rsidR="00000000" w:rsidRPr="00000000">
        <w:rPr>
          <w:rFonts w:ascii="Times New Roman" w:cs="Times New Roman" w:eastAsia="Times New Roman" w:hAnsi="Times New Roman"/>
          <w:sz w:val="24"/>
          <w:szCs w:val="24"/>
          <w:rtl w:val="0"/>
        </w:rPr>
        <w:t xml:space="preserve">Tyreanna Causey</w:t>
      </w:r>
    </w:p>
    <w:p w:rsidR="00000000" w:rsidDel="00000000" w:rsidP="00000000" w:rsidRDefault="00000000" w:rsidRPr="00000000" w14:paraId="0000000D">
      <w:pPr>
        <w:widowControl w:val="0"/>
        <w:shd w:fill="ffffff" w:val="clear"/>
        <w:spacing w:after="200" w:before="200" w:line="12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High School:</w:t>
      </w:r>
      <w:r w:rsidDel="00000000" w:rsidR="00000000" w:rsidRPr="00000000">
        <w:rPr>
          <w:rFonts w:ascii="Times New Roman" w:cs="Times New Roman" w:eastAsia="Times New Roman" w:hAnsi="Times New Roman"/>
          <w:sz w:val="24"/>
          <w:szCs w:val="24"/>
          <w:rtl w:val="0"/>
        </w:rPr>
        <w:t xml:space="preserve"> Brewbaker Technology Magnet High School</w:t>
      </w:r>
    </w:p>
    <w:p w:rsidR="00000000" w:rsidDel="00000000" w:rsidP="00000000" w:rsidRDefault="00000000" w:rsidRPr="00000000" w14:paraId="0000000E">
      <w:pPr>
        <w:widowControl w:val="0"/>
        <w:shd w:fill="ffffff" w:val="clear"/>
        <w:spacing w:after="200" w:before="200" w:line="12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College of Admission: </w:t>
      </w:r>
      <w:r w:rsidDel="00000000" w:rsidR="00000000" w:rsidRPr="00000000">
        <w:rPr>
          <w:rFonts w:ascii="Times New Roman" w:cs="Times New Roman" w:eastAsia="Times New Roman" w:hAnsi="Times New Roman"/>
          <w:sz w:val="24"/>
          <w:szCs w:val="24"/>
          <w:rtl w:val="0"/>
        </w:rPr>
        <w:t xml:space="preserve">Faulkner University</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F">
      <w:pPr>
        <w:shd w:fill="ffffff" w:val="clear"/>
        <w:spacing w:after="200" w:before="200" w:line="12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0">
      <w:pPr>
        <w:shd w:fill="ffffff" w:val="clear"/>
        <w:spacing w:after="200" w:before="200" w:line="12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Name: </w:t>
      </w:r>
      <w:r w:rsidDel="00000000" w:rsidR="00000000" w:rsidRPr="00000000">
        <w:rPr>
          <w:rFonts w:ascii="Times New Roman" w:cs="Times New Roman" w:eastAsia="Times New Roman" w:hAnsi="Times New Roman"/>
          <w:sz w:val="24"/>
          <w:szCs w:val="24"/>
          <w:rtl w:val="0"/>
        </w:rPr>
        <w:t xml:space="preserve">Mia Johnston</w:t>
      </w: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11">
      <w:pPr>
        <w:shd w:fill="ffffff" w:val="clear"/>
        <w:spacing w:after="200" w:before="200" w:line="12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High School:  </w:t>
      </w:r>
      <w:r w:rsidDel="00000000" w:rsidR="00000000" w:rsidRPr="00000000">
        <w:rPr>
          <w:rFonts w:ascii="Times New Roman" w:cs="Times New Roman" w:eastAsia="Times New Roman" w:hAnsi="Times New Roman"/>
          <w:sz w:val="24"/>
          <w:szCs w:val="24"/>
          <w:rtl w:val="0"/>
        </w:rPr>
        <w:t xml:space="preserve">Booker T Washington Magnet High School </w:t>
      </w:r>
    </w:p>
    <w:p w:rsidR="00000000" w:rsidDel="00000000" w:rsidP="00000000" w:rsidRDefault="00000000" w:rsidRPr="00000000" w14:paraId="00000012">
      <w:pPr>
        <w:shd w:fill="ffffff" w:val="clear"/>
        <w:spacing w:after="200" w:before="200" w:line="12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College of Admission:  </w:t>
      </w:r>
      <w:r w:rsidDel="00000000" w:rsidR="00000000" w:rsidRPr="00000000">
        <w:rPr>
          <w:rFonts w:ascii="Times New Roman" w:cs="Times New Roman" w:eastAsia="Times New Roman" w:hAnsi="Times New Roman"/>
          <w:sz w:val="24"/>
          <w:szCs w:val="24"/>
          <w:rtl w:val="0"/>
        </w:rPr>
        <w:t xml:space="preserve">The</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University of Alabama </w:t>
      </w:r>
    </w:p>
    <w:p w:rsidR="00000000" w:rsidDel="00000000" w:rsidP="00000000" w:rsidRDefault="00000000" w:rsidRPr="00000000" w14:paraId="00000013">
      <w:pPr>
        <w:shd w:fill="ffffff" w:val="clear"/>
        <w:spacing w:after="200" w:before="20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4">
      <w:pPr>
        <w:shd w:fill="ffffff" w:val="clear"/>
        <w:spacing w:after="200" w:before="200" w:line="12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Name: </w:t>
      </w:r>
      <w:r w:rsidDel="00000000" w:rsidR="00000000" w:rsidRPr="00000000">
        <w:rPr>
          <w:rFonts w:ascii="Times New Roman" w:cs="Times New Roman" w:eastAsia="Times New Roman" w:hAnsi="Times New Roman"/>
          <w:sz w:val="24"/>
          <w:szCs w:val="24"/>
          <w:rtl w:val="0"/>
        </w:rPr>
        <w:t xml:space="preserve">Madalyn Milledge</w:t>
      </w:r>
    </w:p>
    <w:p w:rsidR="00000000" w:rsidDel="00000000" w:rsidP="00000000" w:rsidRDefault="00000000" w:rsidRPr="00000000" w14:paraId="00000015">
      <w:pPr>
        <w:shd w:fill="ffffff" w:val="clear"/>
        <w:spacing w:after="200" w:before="200" w:line="12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High School:  </w:t>
      </w:r>
      <w:r w:rsidDel="00000000" w:rsidR="00000000" w:rsidRPr="00000000">
        <w:rPr>
          <w:rFonts w:ascii="Times New Roman" w:cs="Times New Roman" w:eastAsia="Times New Roman" w:hAnsi="Times New Roman"/>
          <w:sz w:val="24"/>
          <w:szCs w:val="24"/>
          <w:rtl w:val="0"/>
        </w:rPr>
        <w:t xml:space="preserve">Booker T Washington Magnet High School </w:t>
      </w:r>
    </w:p>
    <w:p w:rsidR="00000000" w:rsidDel="00000000" w:rsidP="00000000" w:rsidRDefault="00000000" w:rsidRPr="00000000" w14:paraId="00000016">
      <w:pPr>
        <w:shd w:fill="ffffff" w:val="clear"/>
        <w:spacing w:after="200" w:before="200" w:line="12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College of Admission: </w:t>
      </w:r>
      <w:r w:rsidDel="00000000" w:rsidR="00000000" w:rsidRPr="00000000">
        <w:rPr>
          <w:rFonts w:ascii="Times New Roman" w:cs="Times New Roman" w:eastAsia="Times New Roman" w:hAnsi="Times New Roman"/>
          <w:sz w:val="24"/>
          <w:szCs w:val="24"/>
          <w:rtl w:val="0"/>
        </w:rPr>
        <w:t xml:space="preserve">Tuskegee University </w:t>
      </w:r>
    </w:p>
    <w:p w:rsidR="00000000" w:rsidDel="00000000" w:rsidP="00000000" w:rsidRDefault="00000000" w:rsidRPr="00000000" w14:paraId="00000017">
      <w:pPr>
        <w:shd w:fill="ffffff" w:val="clear"/>
        <w:spacing w:after="200" w:before="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“On behalf of the BFCF, I want to express my deepest appreciation to the 2023 awardees and to each of the applicants.  It was a tough decision and the scholarship committee deliberated at great length to pick the three awardees.  Each applicant is a leader in every sense of the word and are academic powerhouses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The board looks forward to growing the program and recognizing more deserving Montgomery area scholars in the future.” </w:t>
      </w:r>
      <w:r w:rsidDel="00000000" w:rsidR="00000000" w:rsidRPr="00000000">
        <w:rPr>
          <w:rFonts w:ascii="Times New Roman" w:cs="Times New Roman" w:eastAsia="Times New Roman" w:hAnsi="Times New Roman"/>
          <w:sz w:val="24"/>
          <w:szCs w:val="24"/>
          <w:rtl w:val="0"/>
        </w:rPr>
        <w:t xml:space="preserve">– Michael Boswell, President of the BFCF.</w:t>
      </w:r>
    </w:p>
    <w:p w:rsidR="00000000" w:rsidDel="00000000" w:rsidP="00000000" w:rsidRDefault="00000000" w:rsidRPr="00000000" w14:paraId="00000018">
      <w:pPr>
        <w:shd w:fill="ffffff" w:val="clear"/>
        <w:spacing w:after="200" w:before="20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About Boswell Family Charitable Foundation:</w:t>
      </w:r>
    </w:p>
    <w:p w:rsidR="00000000" w:rsidDel="00000000" w:rsidP="00000000" w:rsidRDefault="00000000" w:rsidRPr="00000000" w14:paraId="00000019">
      <w:pPr>
        <w:shd w:fill="ffffff" w:val="clear"/>
        <w:spacing w:after="200" w:before="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Boswell Family Charitable Foundation, a nonprofit organization founded in 2020, is based on the conviction that an educated society is essential to a healthy one. The Foundation provides access to higher education to members of our community who otherwise would not have the financial means to fulfill their educational goals.</w:t>
      </w:r>
    </w:p>
    <w:p w:rsidR="00000000" w:rsidDel="00000000" w:rsidP="00000000" w:rsidRDefault="00000000" w:rsidRPr="00000000" w14:paraId="0000001A">
      <w:pPr>
        <w:shd w:fill="ffffff" w:val="clear"/>
        <w:spacing w:after="200" w:before="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Foundation sees higher education as a catalyst, an agent of change for individuals, families, communities, and nations. We envision a community that recognizes the importance of educational attainment and assures positive educational outcomes are accessible to all regardless of economic circumstance. In our community, doors will not be closed to those who lack financial resources, and education will be available to all with the potential to succeed.  </w:t>
      </w:r>
    </w:p>
    <w:p w:rsidR="00000000" w:rsidDel="00000000" w:rsidP="00000000" w:rsidRDefault="00000000" w:rsidRPr="00000000" w14:paraId="0000001B">
      <w:pPr>
        <w:shd w:fill="ffffff" w:val="clear"/>
        <w:spacing w:after="200" w:before="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you would like to learn more about the BFCF or become a potential donor, please visit our website at </w:t>
      </w:r>
      <w:hyperlink r:id="rId8">
        <w:r w:rsidDel="00000000" w:rsidR="00000000" w:rsidRPr="00000000">
          <w:rPr>
            <w:rFonts w:ascii="Times New Roman" w:cs="Times New Roman" w:eastAsia="Times New Roman" w:hAnsi="Times New Roman"/>
            <w:sz w:val="24"/>
            <w:szCs w:val="24"/>
            <w:u w:val="single"/>
            <w:rtl w:val="0"/>
          </w:rPr>
          <w:t xml:space="preserve">https://www.boswellfamilycharity.com</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C">
      <w:pPr>
        <w:shd w:fill="ffffff"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D">
      <w:pPr>
        <w:jc w:val="center"/>
        <w:rPr/>
      </w:pPr>
      <w:r w:rsidDel="00000000" w:rsidR="00000000" w:rsidRPr="00000000">
        <w:rPr>
          <w:rtl w:val="0"/>
        </w:rPr>
      </w:r>
    </w:p>
    <w:sectPr>
      <w:headerReference r:id="rId9" w:type="default"/>
      <w:headerReference r:id="rId10" w:type="first"/>
      <w:footerReference r:id="rId11"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0">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E">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F">
    <w:pPr>
      <w:shd w:fill="ffffff" w:val="clear"/>
      <w:spacing w:after="200" w:before="200" w:line="240"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2.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below.in/" TargetMode="External"/><Relationship Id="rId8" Type="http://schemas.openxmlformats.org/officeDocument/2006/relationships/hyperlink" Target="https://www.boswellfamilycharit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